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A760" w14:textId="4B6953B6" w:rsidR="00F64716" w:rsidRPr="00F64716" w:rsidRDefault="00F64716" w:rsidP="00F64716">
      <w:pPr>
        <w:pStyle w:val="Zhlav"/>
        <w:jc w:val="right"/>
        <w:rPr>
          <w:sz w:val="20"/>
          <w:szCs w:val="20"/>
        </w:rPr>
      </w:pPr>
      <w:r w:rsidRPr="00F64716">
        <w:rPr>
          <w:sz w:val="16"/>
          <w:szCs w:val="16"/>
        </w:rPr>
        <w:t xml:space="preserve">                                                                                                                            </w:t>
      </w:r>
      <w:r w:rsidRPr="00F64716">
        <w:rPr>
          <w:sz w:val="20"/>
          <w:szCs w:val="20"/>
        </w:rPr>
        <w:t>Odevzdat do 15.6.2022</w:t>
      </w:r>
    </w:p>
    <w:p w14:paraId="443E8817" w14:textId="50C3DDD9" w:rsidR="00E04601" w:rsidRDefault="0082660F" w:rsidP="0082660F">
      <w:pPr>
        <w:jc w:val="center"/>
      </w:pPr>
      <w:r>
        <w:rPr>
          <w:noProof/>
        </w:rPr>
        <w:drawing>
          <wp:inline distT="0" distB="0" distL="0" distR="0" wp14:anchorId="685C0CCF" wp14:editId="39E01343">
            <wp:extent cx="732352" cy="8534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487" cy="882731"/>
                    </a:xfrm>
                    <a:prstGeom prst="rect">
                      <a:avLst/>
                    </a:prstGeom>
                    <a:noFill/>
                    <a:ln>
                      <a:noFill/>
                    </a:ln>
                  </pic:spPr>
                </pic:pic>
              </a:graphicData>
            </a:graphic>
          </wp:inline>
        </w:drawing>
      </w:r>
    </w:p>
    <w:p w14:paraId="5B05308A" w14:textId="56EDCBE1" w:rsidR="00E0729A" w:rsidRPr="0082660F" w:rsidRDefault="00E0729A" w:rsidP="003650AE">
      <w:pPr>
        <w:shd w:val="clear" w:color="auto" w:fill="FFFFCC"/>
        <w:jc w:val="center"/>
        <w:rPr>
          <w:b/>
          <w:bCs/>
          <w:color w:val="00B050"/>
          <w:sz w:val="36"/>
          <w:szCs w:val="36"/>
        </w:rPr>
      </w:pPr>
      <w:r w:rsidRPr="0082660F">
        <w:rPr>
          <w:b/>
          <w:bCs/>
          <w:color w:val="00B050"/>
          <w:sz w:val="36"/>
          <w:szCs w:val="36"/>
        </w:rPr>
        <w:t>ŽÁDOST O PŘIPOJENÍ OBJEKTU KE KANALIZAČNÍMU ŘADU OBCE HOŠTICE-HERO</w:t>
      </w:r>
      <w:r w:rsidR="006306DC">
        <w:rPr>
          <w:b/>
          <w:bCs/>
          <w:color w:val="00B050"/>
          <w:sz w:val="36"/>
          <w:szCs w:val="36"/>
        </w:rPr>
        <w:t>LTICE</w:t>
      </w:r>
    </w:p>
    <w:p w14:paraId="427E789C" w14:textId="60C97294" w:rsidR="00C068ED" w:rsidRDefault="00E0729A" w:rsidP="00F64716">
      <w:pPr>
        <w:jc w:val="center"/>
        <w:rPr>
          <w:i/>
          <w:iCs/>
          <w:sz w:val="28"/>
          <w:szCs w:val="28"/>
        </w:rPr>
      </w:pPr>
      <w:r w:rsidRPr="0082660F">
        <w:rPr>
          <w:i/>
          <w:iCs/>
          <w:sz w:val="28"/>
          <w:szCs w:val="28"/>
        </w:rPr>
        <w:t>(připojení kanalizační přípojky)</w:t>
      </w:r>
    </w:p>
    <w:p w14:paraId="2B3D8EFA" w14:textId="77777777" w:rsidR="00F64716" w:rsidRPr="00F64716" w:rsidRDefault="00F64716" w:rsidP="00F64716">
      <w:pPr>
        <w:jc w:val="center"/>
        <w:rPr>
          <w:i/>
          <w:iCs/>
          <w:sz w:val="28"/>
          <w:szCs w:val="28"/>
        </w:rPr>
      </w:pPr>
    </w:p>
    <w:p w14:paraId="7F224922" w14:textId="7DC2FE96" w:rsidR="00E0729A" w:rsidRDefault="008C68C7" w:rsidP="00C068ED">
      <w:pPr>
        <w:jc w:val="both"/>
        <w:rPr>
          <w:sz w:val="24"/>
          <w:szCs w:val="24"/>
        </w:rPr>
      </w:pPr>
      <w:r w:rsidRPr="0007751C">
        <w:rPr>
          <w:sz w:val="24"/>
          <w:szCs w:val="24"/>
        </w:rPr>
        <w:t>Žádáme o připojení níže uvedeného objektu (odběrného místa) na nově budovanou splaškovou kanalizaci a ČOV v obci Hoštice-Heroltice.</w:t>
      </w:r>
    </w:p>
    <w:p w14:paraId="3CADC9FC" w14:textId="77777777" w:rsidR="00BB73C5" w:rsidRPr="0007751C" w:rsidRDefault="00BB73C5" w:rsidP="00C068ED">
      <w:pPr>
        <w:jc w:val="both"/>
        <w:rPr>
          <w:sz w:val="24"/>
          <w:szCs w:val="24"/>
        </w:rPr>
      </w:pPr>
    </w:p>
    <w:p w14:paraId="3B318A05" w14:textId="4928C3F3" w:rsidR="00E0729A" w:rsidRPr="00C068ED" w:rsidRDefault="00E0729A" w:rsidP="00E0729A">
      <w:pPr>
        <w:pStyle w:val="Odstavecseseznamem"/>
        <w:numPr>
          <w:ilvl w:val="0"/>
          <w:numId w:val="1"/>
        </w:numPr>
        <w:rPr>
          <w:b/>
          <w:bCs/>
          <w:sz w:val="24"/>
          <w:szCs w:val="24"/>
        </w:rPr>
      </w:pPr>
      <w:r w:rsidRPr="00C068ED">
        <w:rPr>
          <w:b/>
          <w:bCs/>
          <w:sz w:val="24"/>
          <w:szCs w:val="24"/>
        </w:rPr>
        <w:t>Informace o žadateli</w:t>
      </w:r>
    </w:p>
    <w:tbl>
      <w:tblPr>
        <w:tblStyle w:val="Mkatabulky"/>
        <w:tblW w:w="0" w:type="auto"/>
        <w:jc w:val="center"/>
        <w:tblLook w:val="04A0" w:firstRow="1" w:lastRow="0" w:firstColumn="1" w:lastColumn="0" w:noHBand="0" w:noVBand="1"/>
      </w:tblPr>
      <w:tblGrid>
        <w:gridCol w:w="4529"/>
        <w:gridCol w:w="1843"/>
        <w:gridCol w:w="2688"/>
      </w:tblGrid>
      <w:tr w:rsidR="00E0729A" w14:paraId="31A5BB43" w14:textId="77777777" w:rsidTr="00C068ED">
        <w:trPr>
          <w:trHeight w:val="993"/>
          <w:jc w:val="center"/>
        </w:trPr>
        <w:tc>
          <w:tcPr>
            <w:tcW w:w="6374" w:type="dxa"/>
            <w:gridSpan w:val="2"/>
          </w:tcPr>
          <w:p w14:paraId="48142BBF" w14:textId="3D7F97CD" w:rsidR="00E0729A" w:rsidRDefault="00E0729A" w:rsidP="00E0729A">
            <w:pPr>
              <w:pStyle w:val="Odstavecseseznamem"/>
              <w:ind w:left="0"/>
            </w:pPr>
            <w:r>
              <w:t>Jméno žadatele</w:t>
            </w:r>
            <w:r w:rsidR="00A225C4">
              <w:t xml:space="preserve"> (vlastníka nemovitosti)</w:t>
            </w:r>
            <w:r>
              <w:t>:</w:t>
            </w:r>
          </w:p>
        </w:tc>
        <w:tc>
          <w:tcPr>
            <w:tcW w:w="2688" w:type="dxa"/>
          </w:tcPr>
          <w:p w14:paraId="48DF17ED" w14:textId="01172CE4" w:rsidR="00E0729A" w:rsidRDefault="00E0729A" w:rsidP="00E0729A">
            <w:pPr>
              <w:pStyle w:val="Odstavecseseznamem"/>
              <w:ind w:left="0"/>
            </w:pPr>
            <w:r>
              <w:t>Kontaktní telefonní číslo:</w:t>
            </w:r>
          </w:p>
        </w:tc>
      </w:tr>
      <w:tr w:rsidR="00E0729A" w14:paraId="6F1A854A" w14:textId="77777777" w:rsidTr="00C068ED">
        <w:trPr>
          <w:trHeight w:val="681"/>
          <w:jc w:val="center"/>
        </w:trPr>
        <w:tc>
          <w:tcPr>
            <w:tcW w:w="9062" w:type="dxa"/>
            <w:gridSpan w:val="3"/>
          </w:tcPr>
          <w:p w14:paraId="3982EF13" w14:textId="6CD073D3" w:rsidR="00E0729A" w:rsidRDefault="00E0729A" w:rsidP="00E0729A">
            <w:pPr>
              <w:pStyle w:val="Odstavecseseznamem"/>
              <w:ind w:left="0"/>
            </w:pPr>
            <w:r>
              <w:t>Adresa/sídlo:</w:t>
            </w:r>
          </w:p>
        </w:tc>
      </w:tr>
      <w:tr w:rsidR="00DB66C7" w14:paraId="25DFBC77" w14:textId="77777777" w:rsidTr="00C068ED">
        <w:trPr>
          <w:trHeight w:val="705"/>
          <w:jc w:val="center"/>
        </w:trPr>
        <w:tc>
          <w:tcPr>
            <w:tcW w:w="4530" w:type="dxa"/>
          </w:tcPr>
          <w:p w14:paraId="0F8059B6" w14:textId="752D9F2B" w:rsidR="00DB66C7" w:rsidRDefault="00DB66C7" w:rsidP="00E0729A">
            <w:pPr>
              <w:pStyle w:val="Odstavecseseznamem"/>
              <w:ind w:left="0"/>
            </w:pPr>
            <w:r>
              <w:t>Datum narození/IČ:</w:t>
            </w:r>
          </w:p>
        </w:tc>
        <w:tc>
          <w:tcPr>
            <w:tcW w:w="4532" w:type="dxa"/>
            <w:gridSpan w:val="2"/>
            <w:vMerge w:val="restart"/>
          </w:tcPr>
          <w:p w14:paraId="3FC5E49A" w14:textId="1FA90DD7" w:rsidR="00DB66C7" w:rsidRDefault="00DB66C7" w:rsidP="00E0729A">
            <w:pPr>
              <w:pStyle w:val="Odstavecseseznamem"/>
              <w:ind w:left="0"/>
            </w:pPr>
            <w:r>
              <w:t>E-mail:</w:t>
            </w:r>
          </w:p>
        </w:tc>
      </w:tr>
      <w:tr w:rsidR="00DB66C7" w14:paraId="6B1369BA" w14:textId="77777777" w:rsidTr="001317C5">
        <w:trPr>
          <w:trHeight w:val="701"/>
          <w:jc w:val="center"/>
        </w:trPr>
        <w:tc>
          <w:tcPr>
            <w:tcW w:w="4530" w:type="dxa"/>
          </w:tcPr>
          <w:p w14:paraId="3104BA74" w14:textId="34792911" w:rsidR="00DB66C7" w:rsidRDefault="00DB66C7" w:rsidP="00E0729A">
            <w:pPr>
              <w:pStyle w:val="Odstavecseseznamem"/>
              <w:ind w:left="0"/>
            </w:pPr>
            <w:r>
              <w:t>Bankovní spojení:</w:t>
            </w:r>
          </w:p>
        </w:tc>
        <w:tc>
          <w:tcPr>
            <w:tcW w:w="4532" w:type="dxa"/>
            <w:gridSpan w:val="2"/>
            <w:vMerge/>
          </w:tcPr>
          <w:p w14:paraId="31FDA799" w14:textId="77777777" w:rsidR="00DB66C7" w:rsidRDefault="00DB66C7" w:rsidP="00E0729A">
            <w:pPr>
              <w:pStyle w:val="Odstavecseseznamem"/>
              <w:ind w:left="0"/>
            </w:pPr>
          </w:p>
        </w:tc>
      </w:tr>
    </w:tbl>
    <w:p w14:paraId="1DC31C1E" w14:textId="611A7680" w:rsidR="00DB66C7" w:rsidRDefault="00DB66C7" w:rsidP="00E0729A">
      <w:pPr>
        <w:pStyle w:val="Odstavecseseznamem"/>
      </w:pPr>
    </w:p>
    <w:p w14:paraId="4F40F0E7" w14:textId="39282E79" w:rsidR="00DB66C7" w:rsidRPr="00C068ED" w:rsidRDefault="00DB66C7" w:rsidP="0007751C">
      <w:pPr>
        <w:pStyle w:val="Odstavecseseznamem"/>
        <w:numPr>
          <w:ilvl w:val="0"/>
          <w:numId w:val="1"/>
        </w:numPr>
        <w:spacing w:after="0"/>
        <w:ind w:left="714" w:hanging="357"/>
        <w:rPr>
          <w:b/>
          <w:bCs/>
          <w:sz w:val="24"/>
          <w:szCs w:val="24"/>
        </w:rPr>
      </w:pPr>
      <w:r w:rsidRPr="00C068ED">
        <w:rPr>
          <w:b/>
          <w:bCs/>
          <w:sz w:val="24"/>
          <w:szCs w:val="24"/>
        </w:rPr>
        <w:t>Informace o odběrném místě</w:t>
      </w:r>
    </w:p>
    <w:tbl>
      <w:tblPr>
        <w:tblStyle w:val="Mkatabulky"/>
        <w:tblW w:w="0" w:type="auto"/>
        <w:tblLook w:val="04A0" w:firstRow="1" w:lastRow="0" w:firstColumn="1" w:lastColumn="0" w:noHBand="0" w:noVBand="1"/>
      </w:tblPr>
      <w:tblGrid>
        <w:gridCol w:w="4388"/>
        <w:gridCol w:w="2406"/>
        <w:gridCol w:w="2266"/>
      </w:tblGrid>
      <w:tr w:rsidR="00DB66C7" w14:paraId="658097E1" w14:textId="77777777" w:rsidTr="0007751C">
        <w:trPr>
          <w:trHeight w:val="709"/>
        </w:trPr>
        <w:tc>
          <w:tcPr>
            <w:tcW w:w="4390" w:type="dxa"/>
          </w:tcPr>
          <w:p w14:paraId="1D7CCA2C" w14:textId="78B25D9D" w:rsidR="00DB66C7" w:rsidRDefault="00DB66C7" w:rsidP="00DB66C7">
            <w:r>
              <w:t xml:space="preserve">Typ nemovitosti </w:t>
            </w:r>
            <w:r w:rsidRPr="00C068ED">
              <w:rPr>
                <w:sz w:val="18"/>
                <w:szCs w:val="18"/>
              </w:rPr>
              <w:t>(RD, objekt občanské vybavenosti):</w:t>
            </w:r>
          </w:p>
        </w:tc>
        <w:tc>
          <w:tcPr>
            <w:tcW w:w="2406" w:type="dxa"/>
          </w:tcPr>
          <w:p w14:paraId="5764A9CA" w14:textId="1580D104" w:rsidR="00DB66C7" w:rsidRDefault="00DB66C7" w:rsidP="00DB66C7">
            <w:r>
              <w:t>Katastrální území:</w:t>
            </w:r>
          </w:p>
        </w:tc>
        <w:tc>
          <w:tcPr>
            <w:tcW w:w="2266" w:type="dxa"/>
          </w:tcPr>
          <w:p w14:paraId="4BD27FE0" w14:textId="7A8846FB" w:rsidR="00DB66C7" w:rsidRDefault="00DB66C7" w:rsidP="00DB66C7">
            <w:r>
              <w:t>Parcelní číslo:</w:t>
            </w:r>
          </w:p>
        </w:tc>
      </w:tr>
      <w:tr w:rsidR="00DB66C7" w14:paraId="59B9B8DA" w14:textId="77777777" w:rsidTr="00C068ED">
        <w:trPr>
          <w:trHeight w:val="707"/>
        </w:trPr>
        <w:tc>
          <w:tcPr>
            <w:tcW w:w="6796" w:type="dxa"/>
            <w:gridSpan w:val="2"/>
          </w:tcPr>
          <w:p w14:paraId="359464D5" w14:textId="7EEF0B03" w:rsidR="00DB66C7" w:rsidRDefault="00DB66C7" w:rsidP="00DB66C7">
            <w:r>
              <w:t>Obec:</w:t>
            </w:r>
          </w:p>
        </w:tc>
        <w:tc>
          <w:tcPr>
            <w:tcW w:w="2266" w:type="dxa"/>
          </w:tcPr>
          <w:p w14:paraId="18ED1134" w14:textId="33865E5D" w:rsidR="00DB66C7" w:rsidRDefault="00DB66C7" w:rsidP="00DB66C7">
            <w:r>
              <w:t>PSČ:</w:t>
            </w:r>
          </w:p>
        </w:tc>
      </w:tr>
      <w:tr w:rsidR="008C68C7" w14:paraId="07E3AE31" w14:textId="77777777" w:rsidTr="0007751C">
        <w:trPr>
          <w:trHeight w:val="687"/>
        </w:trPr>
        <w:tc>
          <w:tcPr>
            <w:tcW w:w="4390" w:type="dxa"/>
          </w:tcPr>
          <w:p w14:paraId="16C4F400" w14:textId="4783712D" w:rsidR="008C68C7" w:rsidRDefault="008C68C7" w:rsidP="00DB66C7">
            <w:r>
              <w:t>Ulice (místní část):</w:t>
            </w:r>
          </w:p>
        </w:tc>
        <w:tc>
          <w:tcPr>
            <w:tcW w:w="2406" w:type="dxa"/>
          </w:tcPr>
          <w:p w14:paraId="1CD168F0" w14:textId="35BA3778" w:rsidR="008C68C7" w:rsidRDefault="008C68C7" w:rsidP="00DB66C7">
            <w:r>
              <w:t>Číslo popisné:</w:t>
            </w:r>
          </w:p>
        </w:tc>
        <w:tc>
          <w:tcPr>
            <w:tcW w:w="2266" w:type="dxa"/>
          </w:tcPr>
          <w:p w14:paraId="28B376DC" w14:textId="308DE80A" w:rsidR="008C68C7" w:rsidRDefault="008C68C7" w:rsidP="00DB66C7">
            <w:r>
              <w:t>Číslo orientační:</w:t>
            </w:r>
          </w:p>
        </w:tc>
      </w:tr>
    </w:tbl>
    <w:p w14:paraId="558BBBFC" w14:textId="5AE9FB89" w:rsidR="00DB66C7" w:rsidRDefault="00DB66C7" w:rsidP="00DB66C7"/>
    <w:p w14:paraId="5D6397BA" w14:textId="36766D63" w:rsidR="00875D95" w:rsidRPr="0082660F" w:rsidRDefault="00875D95" w:rsidP="003650AE">
      <w:pPr>
        <w:shd w:val="clear" w:color="auto" w:fill="FFFFCC"/>
        <w:jc w:val="center"/>
        <w:rPr>
          <w:b/>
          <w:bCs/>
          <w:color w:val="00B050"/>
          <w:sz w:val="24"/>
          <w:szCs w:val="24"/>
        </w:rPr>
      </w:pPr>
      <w:r w:rsidRPr="0082660F">
        <w:rPr>
          <w:b/>
          <w:bCs/>
          <w:color w:val="00B050"/>
          <w:sz w:val="24"/>
          <w:szCs w:val="24"/>
        </w:rPr>
        <w:t xml:space="preserve">Zásady pro připojení kanalizačních </w:t>
      </w:r>
      <w:r w:rsidR="00A225C4" w:rsidRPr="0082660F">
        <w:rPr>
          <w:b/>
          <w:bCs/>
          <w:color w:val="00B050"/>
          <w:sz w:val="24"/>
          <w:szCs w:val="24"/>
        </w:rPr>
        <w:t>přípojek na kanalizaci a odvádění odpadních vod</w:t>
      </w:r>
    </w:p>
    <w:p w14:paraId="67416663" w14:textId="0F6F9F2B" w:rsidR="0048059E" w:rsidRDefault="0048059E" w:rsidP="0048059E">
      <w:pPr>
        <w:pStyle w:val="Odstavecseseznamem"/>
        <w:numPr>
          <w:ilvl w:val="0"/>
          <w:numId w:val="2"/>
        </w:numPr>
        <w:jc w:val="both"/>
        <w:rPr>
          <w:sz w:val="24"/>
          <w:szCs w:val="24"/>
        </w:rPr>
      </w:pPr>
      <w:r w:rsidRPr="0016312C">
        <w:rPr>
          <w:b/>
          <w:bCs/>
          <w:sz w:val="24"/>
          <w:szCs w:val="24"/>
        </w:rPr>
        <w:t>Obec na své náklady zajistí zpracování projektové dokumentace a související činnosti</w:t>
      </w:r>
      <w:r w:rsidRPr="0016312C">
        <w:rPr>
          <w:sz w:val="24"/>
          <w:szCs w:val="24"/>
        </w:rPr>
        <w:t xml:space="preserve"> pro vydání územního souhlasu (resp. územního rozhodnutí) pro všechny stávající nemovitosti, které </w:t>
      </w:r>
      <w:r w:rsidRPr="0016312C">
        <w:rPr>
          <w:b/>
          <w:bCs/>
          <w:sz w:val="24"/>
          <w:szCs w:val="24"/>
        </w:rPr>
        <w:t>budou připojeny ke kanalizačnímu řadu v době výstavby kanalizace a ČOV v obci Hoštice-Heroltice</w:t>
      </w:r>
      <w:r w:rsidRPr="0016312C">
        <w:rPr>
          <w:sz w:val="24"/>
          <w:szCs w:val="24"/>
        </w:rPr>
        <w:t>.</w:t>
      </w:r>
    </w:p>
    <w:p w14:paraId="4839FAFB" w14:textId="5E0E7646" w:rsidR="003C56F1" w:rsidRPr="003C56F1" w:rsidRDefault="003C56F1" w:rsidP="003C56F1">
      <w:pPr>
        <w:pStyle w:val="Odstavecseseznamem"/>
        <w:numPr>
          <w:ilvl w:val="0"/>
          <w:numId w:val="2"/>
        </w:numPr>
        <w:jc w:val="both"/>
        <w:rPr>
          <w:sz w:val="24"/>
          <w:szCs w:val="24"/>
        </w:rPr>
      </w:pPr>
      <w:r w:rsidRPr="003C56F1">
        <w:rPr>
          <w:sz w:val="24"/>
          <w:szCs w:val="24"/>
        </w:rPr>
        <w:t>Každá nemovitost může mít pouze 1 domovní přípojku.</w:t>
      </w:r>
    </w:p>
    <w:p w14:paraId="784F4CFF" w14:textId="127C6CB3" w:rsidR="00A225C4" w:rsidRPr="0016312C" w:rsidRDefault="007C6DFC" w:rsidP="00C068ED">
      <w:pPr>
        <w:pStyle w:val="Odstavecseseznamem"/>
        <w:numPr>
          <w:ilvl w:val="0"/>
          <w:numId w:val="2"/>
        </w:numPr>
        <w:jc w:val="both"/>
        <w:rPr>
          <w:sz w:val="24"/>
          <w:szCs w:val="24"/>
        </w:rPr>
      </w:pPr>
      <w:r w:rsidRPr="0016312C">
        <w:rPr>
          <w:sz w:val="24"/>
          <w:szCs w:val="24"/>
        </w:rPr>
        <w:lastRenderedPageBreak/>
        <w:t>D</w:t>
      </w:r>
      <w:r w:rsidR="00A225C4" w:rsidRPr="0016312C">
        <w:rPr>
          <w:sz w:val="24"/>
          <w:szCs w:val="24"/>
        </w:rPr>
        <w:t>o domovní přípojky splaškové kanalizace mohou být odváděny pouze splaškové vody z domácností a objektů občanské vybavenosti (z kuchyně, koupelny, WC, prádelny apod.).</w:t>
      </w:r>
    </w:p>
    <w:p w14:paraId="73772146" w14:textId="37A7B4B6" w:rsidR="007C6DFC" w:rsidRDefault="007C6DFC" w:rsidP="00C068ED">
      <w:pPr>
        <w:pStyle w:val="Odstavecseseznamem"/>
        <w:numPr>
          <w:ilvl w:val="0"/>
          <w:numId w:val="2"/>
        </w:numPr>
        <w:jc w:val="both"/>
        <w:rPr>
          <w:sz w:val="24"/>
          <w:szCs w:val="24"/>
        </w:rPr>
      </w:pPr>
      <w:r w:rsidRPr="0016312C">
        <w:rPr>
          <w:sz w:val="24"/>
          <w:szCs w:val="24"/>
        </w:rPr>
        <w:t xml:space="preserve">Do přípojky se </w:t>
      </w:r>
      <w:r w:rsidRPr="003C56F1">
        <w:rPr>
          <w:b/>
          <w:bCs/>
          <w:sz w:val="24"/>
          <w:szCs w:val="24"/>
        </w:rPr>
        <w:t>nesmí vypouštět odpadní vody ze žumpy nebo septiku</w:t>
      </w:r>
      <w:r w:rsidRPr="0016312C">
        <w:rPr>
          <w:sz w:val="24"/>
          <w:szCs w:val="24"/>
        </w:rPr>
        <w:t xml:space="preserve"> (ust. § 18 odst. 4 zákona č. 274/2001 Sb. vodovodech a kanalizacích v platném znění</w:t>
      </w:r>
      <w:r w:rsidR="0007751C">
        <w:rPr>
          <w:sz w:val="24"/>
          <w:szCs w:val="24"/>
        </w:rPr>
        <w:t>)</w:t>
      </w:r>
      <w:r w:rsidRPr="0016312C">
        <w:rPr>
          <w:sz w:val="24"/>
          <w:szCs w:val="24"/>
        </w:rPr>
        <w:t>.</w:t>
      </w:r>
    </w:p>
    <w:p w14:paraId="3CC3D61B" w14:textId="7C55CE51" w:rsidR="0048059E" w:rsidRDefault="0048059E" w:rsidP="0048059E">
      <w:pPr>
        <w:pStyle w:val="Odstavecseseznamem"/>
        <w:numPr>
          <w:ilvl w:val="0"/>
          <w:numId w:val="2"/>
        </w:numPr>
        <w:jc w:val="both"/>
        <w:rPr>
          <w:sz w:val="24"/>
          <w:szCs w:val="24"/>
        </w:rPr>
      </w:pPr>
      <w:r w:rsidRPr="0016312C">
        <w:rPr>
          <w:sz w:val="24"/>
          <w:szCs w:val="24"/>
        </w:rPr>
        <w:t>Do domovní přípojky, respektive splaškového kanalizačního řadu</w:t>
      </w:r>
      <w:r>
        <w:rPr>
          <w:sz w:val="24"/>
          <w:szCs w:val="24"/>
        </w:rPr>
        <w:t>,</w:t>
      </w:r>
      <w:r w:rsidRPr="0016312C">
        <w:rPr>
          <w:sz w:val="24"/>
          <w:szCs w:val="24"/>
        </w:rPr>
        <w:t xml:space="preserve"> </w:t>
      </w:r>
      <w:r w:rsidRPr="0016312C">
        <w:rPr>
          <w:b/>
          <w:bCs/>
          <w:sz w:val="24"/>
          <w:szCs w:val="24"/>
        </w:rPr>
        <w:t>nesmí být zaústěny dešťové vody</w:t>
      </w:r>
      <w:r w:rsidRPr="0016312C">
        <w:rPr>
          <w:sz w:val="24"/>
          <w:szCs w:val="24"/>
        </w:rPr>
        <w:t xml:space="preserve"> (tj. dešťové svody, odpady ze dvorů, zpevněných ploch vjezdů, drenáže).</w:t>
      </w:r>
    </w:p>
    <w:p w14:paraId="5A2F58C0" w14:textId="77777777" w:rsidR="003C56F1" w:rsidRPr="0016312C" w:rsidRDefault="003C56F1" w:rsidP="003C56F1">
      <w:pPr>
        <w:pStyle w:val="Odstavecseseznamem"/>
        <w:numPr>
          <w:ilvl w:val="0"/>
          <w:numId w:val="2"/>
        </w:numPr>
        <w:jc w:val="both"/>
        <w:rPr>
          <w:sz w:val="24"/>
          <w:szCs w:val="24"/>
        </w:rPr>
      </w:pPr>
      <w:r w:rsidRPr="0016312C">
        <w:rPr>
          <w:sz w:val="24"/>
          <w:szCs w:val="24"/>
        </w:rPr>
        <w:t>Vlastní vybudování domovní přípojky bude možné okamžitě po osazení revizní šachty. Zaústění odpadní vody bude provedeno na základě výzvy obce (jako investora výstavby kanalizace a ČOV).</w:t>
      </w:r>
    </w:p>
    <w:p w14:paraId="01D60EDA" w14:textId="6A706CF1" w:rsidR="00A225C4" w:rsidRPr="0016312C" w:rsidRDefault="007C6DFC" w:rsidP="00C068ED">
      <w:pPr>
        <w:pStyle w:val="Odstavecseseznamem"/>
        <w:numPr>
          <w:ilvl w:val="0"/>
          <w:numId w:val="2"/>
        </w:numPr>
        <w:jc w:val="both"/>
        <w:rPr>
          <w:sz w:val="24"/>
          <w:szCs w:val="24"/>
        </w:rPr>
      </w:pPr>
      <w:r w:rsidRPr="0016312C">
        <w:rPr>
          <w:sz w:val="24"/>
          <w:szCs w:val="24"/>
        </w:rPr>
        <w:t>T</w:t>
      </w:r>
      <w:r w:rsidR="00A225C4" w:rsidRPr="0016312C">
        <w:rPr>
          <w:sz w:val="24"/>
          <w:szCs w:val="24"/>
        </w:rPr>
        <w:t xml:space="preserve">rasu domovní přípojky je vhodné volit přímou, co nejkratší a v jednotném sklonu. Je-li domovní přípojka dlouhá, zalomená nebo v malém sklonu, je nutno zřídit čistící šachty nebo alespoň vložit čistící kus. </w:t>
      </w:r>
      <w:r w:rsidR="00DF6EBC" w:rsidRPr="0016312C">
        <w:rPr>
          <w:sz w:val="24"/>
          <w:szCs w:val="24"/>
        </w:rPr>
        <w:t>Sklon domovní přípojky by měl mít minimálně 2</w:t>
      </w:r>
      <w:r w:rsidR="00BB73C5">
        <w:rPr>
          <w:sz w:val="24"/>
          <w:szCs w:val="24"/>
        </w:rPr>
        <w:t> </w:t>
      </w:r>
      <w:r w:rsidR="00DF6EBC" w:rsidRPr="0016312C">
        <w:rPr>
          <w:sz w:val="24"/>
          <w:szCs w:val="24"/>
        </w:rPr>
        <w:t>% (dle normovaných požadavků). Menší sklon by mohl způsobit ucpání potrubí usazeninami.</w:t>
      </w:r>
    </w:p>
    <w:p w14:paraId="141C51A2" w14:textId="6B309FB7" w:rsidR="001317C5" w:rsidRDefault="001317C5" w:rsidP="00EB796A">
      <w:pPr>
        <w:jc w:val="center"/>
      </w:pPr>
    </w:p>
    <w:p w14:paraId="436C257E" w14:textId="77777777" w:rsidR="00BB73C5" w:rsidRDefault="00BB73C5" w:rsidP="00EB796A">
      <w:pPr>
        <w:jc w:val="center"/>
      </w:pPr>
    </w:p>
    <w:p w14:paraId="174AC091" w14:textId="599D52EB" w:rsidR="001317C5" w:rsidRPr="0082660F" w:rsidRDefault="001317C5" w:rsidP="003650AE">
      <w:pPr>
        <w:shd w:val="clear" w:color="auto" w:fill="FFFFCC"/>
        <w:jc w:val="center"/>
        <w:rPr>
          <w:b/>
          <w:bCs/>
          <w:color w:val="00B050"/>
          <w:sz w:val="28"/>
          <w:szCs w:val="28"/>
        </w:rPr>
      </w:pPr>
      <w:r w:rsidRPr="0082660F">
        <w:rPr>
          <w:b/>
          <w:bCs/>
          <w:color w:val="00B050"/>
          <w:sz w:val="28"/>
          <w:szCs w:val="28"/>
        </w:rPr>
        <w:t>Prohlášení žadatele</w:t>
      </w:r>
    </w:p>
    <w:p w14:paraId="0382F31E" w14:textId="0EFBCC31" w:rsidR="001317C5" w:rsidRPr="0016312C" w:rsidRDefault="001317C5" w:rsidP="001317C5">
      <w:pPr>
        <w:jc w:val="both"/>
        <w:rPr>
          <w:b/>
          <w:bCs/>
          <w:sz w:val="24"/>
          <w:szCs w:val="24"/>
        </w:rPr>
      </w:pPr>
      <w:r w:rsidRPr="0016312C">
        <w:rPr>
          <w:b/>
          <w:bCs/>
          <w:sz w:val="24"/>
          <w:szCs w:val="24"/>
        </w:rPr>
        <w:t>Žadatel – vlastní připojované nemovitosti se zavazuje:</w:t>
      </w:r>
    </w:p>
    <w:p w14:paraId="6CD534B0" w14:textId="714BB3AB" w:rsidR="001317C5" w:rsidRPr="0016312C" w:rsidRDefault="001317C5" w:rsidP="00EB796A">
      <w:pPr>
        <w:pStyle w:val="Odstavecseseznamem"/>
        <w:numPr>
          <w:ilvl w:val="0"/>
          <w:numId w:val="4"/>
        </w:numPr>
        <w:jc w:val="both"/>
        <w:rPr>
          <w:sz w:val="24"/>
          <w:szCs w:val="24"/>
        </w:rPr>
      </w:pPr>
      <w:r w:rsidRPr="0016312C">
        <w:rPr>
          <w:sz w:val="24"/>
          <w:szCs w:val="24"/>
        </w:rPr>
        <w:t>dodržovat podmínky provedení napojení kanalizační přípojky na splaškovou kanalizaci a odvádění odpadních vod;</w:t>
      </w:r>
    </w:p>
    <w:p w14:paraId="04E43D35" w14:textId="5D11A0D3" w:rsidR="001317C5" w:rsidRPr="0016312C" w:rsidRDefault="003C6383" w:rsidP="00EB796A">
      <w:pPr>
        <w:pStyle w:val="Odstavecseseznamem"/>
        <w:numPr>
          <w:ilvl w:val="0"/>
          <w:numId w:val="4"/>
        </w:numPr>
        <w:jc w:val="both"/>
        <w:rPr>
          <w:sz w:val="24"/>
          <w:szCs w:val="24"/>
        </w:rPr>
      </w:pPr>
      <w:r w:rsidRPr="0016312C">
        <w:rPr>
          <w:sz w:val="24"/>
          <w:szCs w:val="24"/>
        </w:rPr>
        <w:t>při realizaci domovní přípojky dodržet</w:t>
      </w:r>
      <w:r w:rsidR="001317C5" w:rsidRPr="0016312C">
        <w:rPr>
          <w:sz w:val="24"/>
          <w:szCs w:val="24"/>
        </w:rPr>
        <w:t xml:space="preserve"> způsob </w:t>
      </w:r>
      <w:r w:rsidRPr="0016312C">
        <w:rPr>
          <w:sz w:val="24"/>
          <w:szCs w:val="24"/>
        </w:rPr>
        <w:t xml:space="preserve">umístění domovní </w:t>
      </w:r>
      <w:r w:rsidR="001317C5" w:rsidRPr="0016312C">
        <w:rPr>
          <w:sz w:val="24"/>
          <w:szCs w:val="24"/>
        </w:rPr>
        <w:t>přípojky</w:t>
      </w:r>
      <w:r w:rsidRPr="0016312C">
        <w:rPr>
          <w:sz w:val="24"/>
          <w:szCs w:val="24"/>
        </w:rPr>
        <w:t xml:space="preserve"> tak, jak bude navržen autorizovanou osobou (projektantem)</w:t>
      </w:r>
      <w:r w:rsidR="001317C5" w:rsidRPr="0016312C">
        <w:rPr>
          <w:sz w:val="24"/>
          <w:szCs w:val="24"/>
        </w:rPr>
        <w:t xml:space="preserve"> v projektové dokumentaci</w:t>
      </w:r>
      <w:r w:rsidRPr="0016312C">
        <w:rPr>
          <w:sz w:val="24"/>
          <w:szCs w:val="24"/>
        </w:rPr>
        <w:t xml:space="preserve"> a schválen vlastníkem připojované nemovitosti;</w:t>
      </w:r>
    </w:p>
    <w:p w14:paraId="50E1BA23" w14:textId="4321AFE0" w:rsidR="0007751C" w:rsidRDefault="00EB796A" w:rsidP="0007751C">
      <w:pPr>
        <w:pStyle w:val="Odstavecseseznamem"/>
        <w:numPr>
          <w:ilvl w:val="0"/>
          <w:numId w:val="4"/>
        </w:numPr>
        <w:jc w:val="both"/>
        <w:rPr>
          <w:sz w:val="24"/>
          <w:szCs w:val="24"/>
        </w:rPr>
      </w:pPr>
      <w:r w:rsidRPr="0016312C">
        <w:rPr>
          <w:sz w:val="24"/>
          <w:szCs w:val="24"/>
        </w:rPr>
        <w:t>před napojením kanalizační přípojky na kanalizaci pro veřejnou potřebu uzavřít „Smlouvu o odvádění odpadních vod kanalizací“, která musí předcházet zahájení vypouštění odpadních vod do kanalizace. Zahájení vypouštění odpadních vod do kanalizace bez uzavřené písemné smlouvy se považuje za nedovolené vypouštění odpadních vod do kanalizace s vyvozením důsledků dle platné právní úpravy.</w:t>
      </w:r>
    </w:p>
    <w:p w14:paraId="7E64FBBD" w14:textId="77777777" w:rsidR="00F64716" w:rsidRPr="00F64716" w:rsidRDefault="00F64716" w:rsidP="0007751C">
      <w:pPr>
        <w:pStyle w:val="Odstavecseseznamem"/>
        <w:numPr>
          <w:ilvl w:val="0"/>
          <w:numId w:val="4"/>
        </w:numPr>
        <w:jc w:val="both"/>
        <w:rPr>
          <w:sz w:val="24"/>
          <w:szCs w:val="24"/>
        </w:rPr>
      </w:pPr>
    </w:p>
    <w:p w14:paraId="4848EBEA" w14:textId="308F3A1D" w:rsidR="0007751C" w:rsidRDefault="0007751C" w:rsidP="0007751C">
      <w:pPr>
        <w:jc w:val="both"/>
        <w:rPr>
          <w:sz w:val="24"/>
          <w:szCs w:val="24"/>
        </w:rPr>
      </w:pPr>
    </w:p>
    <w:p w14:paraId="01B536AB" w14:textId="7CBAD66D" w:rsidR="0007751C" w:rsidRDefault="0007751C" w:rsidP="0007751C">
      <w:pPr>
        <w:jc w:val="both"/>
        <w:rPr>
          <w:sz w:val="20"/>
          <w:szCs w:val="20"/>
        </w:rPr>
      </w:pPr>
      <w:r w:rsidRPr="0007751C">
        <w:rPr>
          <w:sz w:val="20"/>
          <w:szCs w:val="20"/>
        </w:rPr>
        <w:t>V ……………………………………………… Dne: …………………………………</w:t>
      </w:r>
      <w:r>
        <w:rPr>
          <w:sz w:val="20"/>
          <w:szCs w:val="20"/>
        </w:rPr>
        <w:t>..</w:t>
      </w:r>
      <w:r w:rsidRPr="0007751C">
        <w:rPr>
          <w:sz w:val="20"/>
          <w:szCs w:val="20"/>
        </w:rPr>
        <w:t xml:space="preserve"> Podpis žadatele: …………………</w:t>
      </w:r>
      <w:r>
        <w:rPr>
          <w:sz w:val="20"/>
          <w:szCs w:val="20"/>
        </w:rPr>
        <w:t>………………….</w:t>
      </w:r>
      <w:r w:rsidRPr="0007751C">
        <w:rPr>
          <w:sz w:val="20"/>
          <w:szCs w:val="20"/>
        </w:rPr>
        <w:t>……………</w:t>
      </w:r>
    </w:p>
    <w:p w14:paraId="26C102DE" w14:textId="5597CE72" w:rsidR="0076121C" w:rsidRDefault="0076121C" w:rsidP="0007751C">
      <w:pPr>
        <w:jc w:val="both"/>
        <w:rPr>
          <w:sz w:val="20"/>
          <w:szCs w:val="20"/>
        </w:rPr>
      </w:pPr>
    </w:p>
    <w:p w14:paraId="5F5B0E1A" w14:textId="4338F1AF" w:rsidR="003650AE" w:rsidRDefault="003650AE" w:rsidP="0007751C">
      <w:pPr>
        <w:jc w:val="both"/>
        <w:rPr>
          <w:sz w:val="20"/>
          <w:szCs w:val="20"/>
        </w:rPr>
      </w:pPr>
    </w:p>
    <w:p w14:paraId="7A9C922C" w14:textId="77777777" w:rsidR="003650AE" w:rsidRDefault="003650AE" w:rsidP="0007751C">
      <w:pPr>
        <w:jc w:val="both"/>
        <w:rPr>
          <w:sz w:val="20"/>
          <w:szCs w:val="20"/>
        </w:rPr>
      </w:pPr>
    </w:p>
    <w:p w14:paraId="1A5A2744" w14:textId="3A58B22D" w:rsidR="0076121C" w:rsidRDefault="0076121C" w:rsidP="0007751C">
      <w:pPr>
        <w:jc w:val="both"/>
        <w:rPr>
          <w:b/>
          <w:bCs/>
          <w:sz w:val="20"/>
          <w:szCs w:val="20"/>
        </w:rPr>
      </w:pPr>
      <w:r w:rsidRPr="0076121C">
        <w:rPr>
          <w:b/>
          <w:bCs/>
          <w:sz w:val="20"/>
          <w:szCs w:val="20"/>
        </w:rPr>
        <w:t>Evidence žádosti – Obec Hoštice-Heroltice</w:t>
      </w:r>
      <w:r>
        <w:rPr>
          <w:b/>
          <w:bCs/>
          <w:sz w:val="20"/>
          <w:szCs w:val="20"/>
        </w:rPr>
        <w:t>:</w:t>
      </w:r>
    </w:p>
    <w:p w14:paraId="6652CCEB" w14:textId="43F73542" w:rsidR="0076121C" w:rsidRDefault="0076121C" w:rsidP="001317C5">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t>Zaevidováno d</w:t>
      </w:r>
      <w:r w:rsidRPr="0007751C">
        <w:rPr>
          <w:sz w:val="20"/>
          <w:szCs w:val="20"/>
        </w:rPr>
        <w:t>ne: …………………………………</w:t>
      </w:r>
      <w:r>
        <w:rPr>
          <w:sz w:val="20"/>
          <w:szCs w:val="20"/>
        </w:rPr>
        <w:t>……………………</w:t>
      </w:r>
      <w:r w:rsidR="00BB73C5">
        <w:rPr>
          <w:sz w:val="20"/>
          <w:szCs w:val="20"/>
        </w:rPr>
        <w:t>…………………….</w:t>
      </w:r>
    </w:p>
    <w:p w14:paraId="4F5AE0FB" w14:textId="644FC45C" w:rsidR="0076121C" w:rsidRDefault="0076121C" w:rsidP="001317C5">
      <w:pPr>
        <w:jc w:val="both"/>
        <w:rPr>
          <w:sz w:val="20"/>
          <w:szCs w:val="20"/>
        </w:rPr>
      </w:pPr>
    </w:p>
    <w:p w14:paraId="1541A10D" w14:textId="77777777" w:rsidR="003650AE" w:rsidRDefault="003650AE" w:rsidP="001317C5">
      <w:pPr>
        <w:jc w:val="both"/>
        <w:rPr>
          <w:sz w:val="20"/>
          <w:szCs w:val="20"/>
        </w:rPr>
      </w:pPr>
    </w:p>
    <w:p w14:paraId="7DA1A3E2" w14:textId="67D46630" w:rsidR="00EB796A" w:rsidRDefault="0076121C" w:rsidP="001317C5">
      <w:pPr>
        <w:jc w:val="both"/>
      </w:pPr>
      <w:r>
        <w:rPr>
          <w:sz w:val="20"/>
          <w:szCs w:val="20"/>
        </w:rPr>
        <w:tab/>
      </w:r>
      <w:r>
        <w:rPr>
          <w:sz w:val="20"/>
          <w:szCs w:val="20"/>
        </w:rPr>
        <w:tab/>
      </w:r>
      <w:r>
        <w:rPr>
          <w:sz w:val="20"/>
          <w:szCs w:val="20"/>
        </w:rPr>
        <w:tab/>
      </w:r>
      <w:r>
        <w:rPr>
          <w:sz w:val="20"/>
          <w:szCs w:val="20"/>
        </w:rPr>
        <w:tab/>
      </w:r>
      <w:r>
        <w:rPr>
          <w:sz w:val="20"/>
          <w:szCs w:val="20"/>
        </w:rPr>
        <w:tab/>
        <w:t>Převzal(a)</w:t>
      </w:r>
      <w:r w:rsidRPr="0007751C">
        <w:rPr>
          <w:sz w:val="20"/>
          <w:szCs w:val="20"/>
        </w:rPr>
        <w:t>:</w:t>
      </w:r>
      <w:r>
        <w:rPr>
          <w:sz w:val="20"/>
          <w:szCs w:val="20"/>
        </w:rPr>
        <w:t xml:space="preserve"> ……………………………………………………………………………………….</w:t>
      </w:r>
      <w:r w:rsidRPr="0007751C">
        <w:rPr>
          <w:sz w:val="20"/>
          <w:szCs w:val="20"/>
        </w:rPr>
        <w:t xml:space="preserve"> </w:t>
      </w:r>
    </w:p>
    <w:sectPr w:rsidR="00EB796A" w:rsidSect="0082660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333D" w14:textId="77777777" w:rsidR="006B5706" w:rsidRDefault="006B5706" w:rsidP="00017FE6">
      <w:pPr>
        <w:spacing w:after="0" w:line="240" w:lineRule="auto"/>
      </w:pPr>
      <w:r>
        <w:separator/>
      </w:r>
    </w:p>
  </w:endnote>
  <w:endnote w:type="continuationSeparator" w:id="0">
    <w:p w14:paraId="1D2B6E5F" w14:textId="77777777" w:rsidR="006B5706" w:rsidRDefault="006B5706" w:rsidP="00017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49FA5" w14:textId="77777777" w:rsidR="006B5706" w:rsidRDefault="006B5706" w:rsidP="00017FE6">
      <w:pPr>
        <w:spacing w:after="0" w:line="240" w:lineRule="auto"/>
      </w:pPr>
      <w:r>
        <w:separator/>
      </w:r>
    </w:p>
  </w:footnote>
  <w:footnote w:type="continuationSeparator" w:id="0">
    <w:p w14:paraId="1CB0C60F" w14:textId="77777777" w:rsidR="006B5706" w:rsidRDefault="006B5706" w:rsidP="00017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62CB"/>
    <w:multiLevelType w:val="hybridMultilevel"/>
    <w:tmpl w:val="AA9CA9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F75273C"/>
    <w:multiLevelType w:val="hybridMultilevel"/>
    <w:tmpl w:val="DFC4F4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7236CF"/>
    <w:multiLevelType w:val="hybridMultilevel"/>
    <w:tmpl w:val="FE56F50A"/>
    <w:lvl w:ilvl="0" w:tplc="2AB6001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A4F6FD3"/>
    <w:multiLevelType w:val="hybridMultilevel"/>
    <w:tmpl w:val="A4A60732"/>
    <w:lvl w:ilvl="0" w:tplc="DD98BF9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FCC004B"/>
    <w:multiLevelType w:val="hybridMultilevel"/>
    <w:tmpl w:val="740C8D72"/>
    <w:lvl w:ilvl="0" w:tplc="33E682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1937006">
    <w:abstractNumId w:val="4"/>
  </w:num>
  <w:num w:numId="2" w16cid:durableId="1084687780">
    <w:abstractNumId w:val="0"/>
  </w:num>
  <w:num w:numId="3" w16cid:durableId="1491941792">
    <w:abstractNumId w:val="3"/>
  </w:num>
  <w:num w:numId="4" w16cid:durableId="865556343">
    <w:abstractNumId w:val="1"/>
  </w:num>
  <w:num w:numId="5" w16cid:durableId="1710645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9A"/>
    <w:rsid w:val="00017FE6"/>
    <w:rsid w:val="0007751C"/>
    <w:rsid w:val="00077D18"/>
    <w:rsid w:val="000D29F1"/>
    <w:rsid w:val="001317C5"/>
    <w:rsid w:val="0016312C"/>
    <w:rsid w:val="003650AE"/>
    <w:rsid w:val="003C56F1"/>
    <w:rsid w:val="003C6383"/>
    <w:rsid w:val="0048059E"/>
    <w:rsid w:val="0049007F"/>
    <w:rsid w:val="00571C28"/>
    <w:rsid w:val="006306DC"/>
    <w:rsid w:val="00631E86"/>
    <w:rsid w:val="006505FE"/>
    <w:rsid w:val="006B5706"/>
    <w:rsid w:val="0076121C"/>
    <w:rsid w:val="007C6DFC"/>
    <w:rsid w:val="008035B6"/>
    <w:rsid w:val="0082660F"/>
    <w:rsid w:val="00875D95"/>
    <w:rsid w:val="008C68C7"/>
    <w:rsid w:val="00A225C4"/>
    <w:rsid w:val="00BB73C5"/>
    <w:rsid w:val="00C068ED"/>
    <w:rsid w:val="00DB66C7"/>
    <w:rsid w:val="00DF6EBC"/>
    <w:rsid w:val="00E04601"/>
    <w:rsid w:val="00E0729A"/>
    <w:rsid w:val="00EB796A"/>
    <w:rsid w:val="00F647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B4E0"/>
  <w15:chartTrackingRefBased/>
  <w15:docId w15:val="{686600F7-99DC-4658-B225-0394DB4E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0729A"/>
    <w:pPr>
      <w:ind w:left="720"/>
      <w:contextualSpacing/>
    </w:pPr>
  </w:style>
  <w:style w:type="table" w:styleId="Mkatabulky">
    <w:name w:val="Table Grid"/>
    <w:basedOn w:val="Normlntabulka"/>
    <w:uiPriority w:val="39"/>
    <w:rsid w:val="00E0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17F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7FE6"/>
  </w:style>
  <w:style w:type="paragraph" w:styleId="Zpat">
    <w:name w:val="footer"/>
    <w:basedOn w:val="Normln"/>
    <w:link w:val="ZpatChar"/>
    <w:uiPriority w:val="99"/>
    <w:unhideWhenUsed/>
    <w:rsid w:val="00017FE6"/>
    <w:pPr>
      <w:tabs>
        <w:tab w:val="center" w:pos="4536"/>
        <w:tab w:val="right" w:pos="9072"/>
      </w:tabs>
      <w:spacing w:after="0" w:line="240" w:lineRule="auto"/>
    </w:pPr>
  </w:style>
  <w:style w:type="character" w:customStyle="1" w:styleId="ZpatChar">
    <w:name w:val="Zápatí Char"/>
    <w:basedOn w:val="Standardnpsmoodstavce"/>
    <w:link w:val="Zpat"/>
    <w:uiPriority w:val="99"/>
    <w:rsid w:val="00017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2705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Svatopluk Taufer</dc:creator>
  <cp:keywords/>
  <dc:description/>
  <cp:lastModifiedBy>Uživatel systému Windows</cp:lastModifiedBy>
  <cp:revision>3</cp:revision>
  <cp:lastPrinted>2022-05-25T12:32:00Z</cp:lastPrinted>
  <dcterms:created xsi:type="dcterms:W3CDTF">2022-05-25T12:32:00Z</dcterms:created>
  <dcterms:modified xsi:type="dcterms:W3CDTF">2022-06-08T08:18:00Z</dcterms:modified>
</cp:coreProperties>
</file>